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07"/>
        <w:gridCol w:w="8565"/>
      </w:tblGrid>
      <w:tr w:rsidR="00384595" w:rsidRPr="00C55D06" w:rsidTr="002277D8">
        <w:trPr>
          <w:trHeight w:val="915"/>
        </w:trPr>
        <w:tc>
          <w:tcPr>
            <w:tcW w:w="1008" w:type="dxa"/>
            <w:hideMark/>
          </w:tcPr>
          <w:p w:rsidR="00384595" w:rsidRPr="00C55D06" w:rsidRDefault="00384595" w:rsidP="002277D8">
            <w:pPr>
              <w:keepNext/>
              <w:spacing w:line="360" w:lineRule="auto"/>
              <w:jc w:val="both"/>
              <w:outlineLvl w:val="1"/>
              <w:rPr>
                <w:b/>
                <w:sz w:val="24"/>
                <w:szCs w:val="24"/>
                <w:lang w:val="bg-BG" w:eastAsia="en-US"/>
              </w:rPr>
            </w:pPr>
            <w:r w:rsidRPr="00C55D06">
              <w:rPr>
                <w:rFonts w:ascii="Courier New" w:hAnsi="Courier New"/>
                <w:b/>
                <w:noProof/>
                <w:lang w:val="bg-BG"/>
              </w:rPr>
              <w:drawing>
                <wp:inline distT="0" distB="0" distL="0" distR="0" wp14:anchorId="33DC81D9" wp14:editId="2D6E42DE">
                  <wp:extent cx="466725" cy="4953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66725" cy="495300"/>
                          </a:xfrm>
                          <a:prstGeom prst="rect">
                            <a:avLst/>
                          </a:prstGeom>
                          <a:noFill/>
                          <a:ln w="9525">
                            <a:noFill/>
                            <a:miter lim="800000"/>
                            <a:headEnd/>
                            <a:tailEnd/>
                          </a:ln>
                        </pic:spPr>
                      </pic:pic>
                    </a:graphicData>
                  </a:graphic>
                </wp:inline>
              </w:drawing>
            </w:r>
          </w:p>
        </w:tc>
        <w:tc>
          <w:tcPr>
            <w:tcW w:w="8987" w:type="dxa"/>
            <w:hideMark/>
          </w:tcPr>
          <w:p w:rsidR="00384595" w:rsidRPr="00C55D06" w:rsidRDefault="00384595" w:rsidP="002277D8">
            <w:pPr>
              <w:jc w:val="center"/>
              <w:rPr>
                <w:b/>
                <w:sz w:val="24"/>
                <w:szCs w:val="24"/>
                <w:lang w:val="bg-BG" w:eastAsia="en-US"/>
              </w:rPr>
            </w:pPr>
            <w:r w:rsidRPr="00C55D06">
              <w:rPr>
                <w:b/>
                <w:sz w:val="24"/>
                <w:szCs w:val="24"/>
                <w:lang w:val="bg-BG" w:eastAsia="en-US"/>
              </w:rPr>
              <w:t>МИНИСТЕРСТВО НА ЗЕМЕДЕЛИЕТО И ХРАНИТЕ</w:t>
            </w:r>
          </w:p>
          <w:p w:rsidR="00384595" w:rsidRPr="00C55D06" w:rsidRDefault="00384595" w:rsidP="002277D8">
            <w:pPr>
              <w:keepNext/>
              <w:jc w:val="center"/>
              <w:outlineLvl w:val="1"/>
              <w:rPr>
                <w:b/>
                <w:sz w:val="24"/>
                <w:szCs w:val="24"/>
                <w:lang w:val="bg-BG" w:eastAsia="en-US"/>
              </w:rPr>
            </w:pPr>
            <w:r w:rsidRPr="00C55D06">
              <w:rPr>
                <w:b/>
                <w:sz w:val="24"/>
                <w:szCs w:val="24"/>
                <w:lang w:val="bg-BG" w:eastAsia="en-US"/>
              </w:rPr>
              <w:t>ИЗПЪЛНИТЕЛНА АГЕНЦИЯ ПО ГОРИТЕ</w:t>
            </w:r>
          </w:p>
          <w:p w:rsidR="00384595" w:rsidRPr="00C55D06" w:rsidRDefault="00384595" w:rsidP="002277D8">
            <w:pPr>
              <w:pBdr>
                <w:bottom w:val="single" w:sz="6" w:space="7" w:color="auto"/>
              </w:pBdr>
              <w:jc w:val="center"/>
              <w:rPr>
                <w:b/>
                <w:sz w:val="24"/>
                <w:szCs w:val="24"/>
                <w:lang w:val="bg-BG" w:eastAsia="en-US"/>
              </w:rPr>
            </w:pPr>
            <w:r w:rsidRPr="00C55D06">
              <w:rPr>
                <w:b/>
                <w:sz w:val="24"/>
                <w:szCs w:val="24"/>
                <w:lang w:val="bg-BG" w:eastAsia="en-US"/>
              </w:rPr>
              <w:t>РЕГИОНАЛНА ДИРЕКЦИЯ ПО ГОРИТЕ – БЛАГОЕВГРАД</w:t>
            </w:r>
          </w:p>
          <w:p w:rsidR="00384595" w:rsidRPr="00C55D06" w:rsidRDefault="00384595" w:rsidP="002277D8">
            <w:pPr>
              <w:pBdr>
                <w:bottom w:val="single" w:sz="6" w:space="7" w:color="auto"/>
              </w:pBdr>
              <w:jc w:val="center"/>
              <w:rPr>
                <w:rFonts w:ascii="Courier New" w:hAnsi="Courier New"/>
                <w:sz w:val="24"/>
                <w:szCs w:val="24"/>
                <w:lang w:val="bg-BG" w:eastAsia="en-US"/>
              </w:rPr>
            </w:pPr>
            <w:r w:rsidRPr="00C55D06">
              <w:rPr>
                <w:lang w:val="bg-BG" w:eastAsia="en-US"/>
              </w:rPr>
              <w:t>Благоевград, ул. „Васил Коритаров” № 2, п.код 2700, тел. централа: 88 50 09, факс:  88 50 04</w:t>
            </w:r>
          </w:p>
        </w:tc>
      </w:tr>
    </w:tbl>
    <w:p w:rsidR="00384595" w:rsidRPr="004E437D" w:rsidRDefault="00384595" w:rsidP="00384595">
      <w:pPr>
        <w:rPr>
          <w:lang w:val="bg-BG"/>
        </w:rPr>
      </w:pPr>
    </w:p>
    <w:p w:rsidR="00384595" w:rsidRDefault="00384595" w:rsidP="00384595"/>
    <w:p w:rsidR="00384595" w:rsidRDefault="00384595" w:rsidP="00384595"/>
    <w:p w:rsidR="00384595" w:rsidRDefault="00384595" w:rsidP="00384595"/>
    <w:p w:rsidR="00384595" w:rsidRPr="00B355DB" w:rsidRDefault="00384595" w:rsidP="00384595">
      <w:pPr>
        <w:spacing w:line="360" w:lineRule="auto"/>
        <w:jc w:val="center"/>
        <w:rPr>
          <w:b/>
          <w:sz w:val="28"/>
          <w:szCs w:val="28"/>
          <w:lang w:val="bg-BG"/>
        </w:rPr>
      </w:pPr>
      <w:r w:rsidRPr="00B355DB">
        <w:rPr>
          <w:b/>
          <w:sz w:val="28"/>
          <w:szCs w:val="28"/>
          <w:lang w:val="bg-BG"/>
        </w:rPr>
        <w:t>С Ъ О Б Щ Е Н И Е</w:t>
      </w:r>
    </w:p>
    <w:p w:rsidR="00384595" w:rsidRDefault="00384595" w:rsidP="00384595">
      <w:pPr>
        <w:spacing w:line="360" w:lineRule="auto"/>
        <w:jc w:val="center"/>
        <w:rPr>
          <w:sz w:val="24"/>
          <w:szCs w:val="24"/>
          <w:lang w:val="bg-BG"/>
        </w:rPr>
      </w:pPr>
      <w:r>
        <w:rPr>
          <w:sz w:val="24"/>
          <w:szCs w:val="24"/>
          <w:lang w:val="bg-BG"/>
        </w:rPr>
        <w:t xml:space="preserve"> по чл. 101б, ал. 3 от Закона за обществените поръчки</w:t>
      </w:r>
    </w:p>
    <w:p w:rsidR="00384595" w:rsidRDefault="00384595" w:rsidP="00384595">
      <w:pPr>
        <w:spacing w:line="360" w:lineRule="auto"/>
        <w:jc w:val="center"/>
        <w:rPr>
          <w:sz w:val="24"/>
          <w:szCs w:val="24"/>
          <w:lang w:val="bg-BG"/>
        </w:rPr>
      </w:pPr>
    </w:p>
    <w:p w:rsidR="00384595" w:rsidRDefault="00384595" w:rsidP="00384595">
      <w:pPr>
        <w:spacing w:line="360" w:lineRule="auto"/>
        <w:rPr>
          <w:sz w:val="24"/>
          <w:szCs w:val="24"/>
          <w:lang w:val="bg-BG"/>
        </w:rPr>
      </w:pPr>
    </w:p>
    <w:p w:rsidR="00384595" w:rsidRDefault="00384595" w:rsidP="00384595">
      <w:pPr>
        <w:spacing w:line="360" w:lineRule="auto"/>
        <w:jc w:val="center"/>
        <w:rPr>
          <w:sz w:val="24"/>
          <w:szCs w:val="24"/>
          <w:lang w:val="bg-BG"/>
        </w:rPr>
      </w:pPr>
    </w:p>
    <w:p w:rsidR="00384595" w:rsidRPr="00B355DB" w:rsidRDefault="00384595" w:rsidP="00384595">
      <w:pPr>
        <w:spacing w:line="360" w:lineRule="auto"/>
        <w:jc w:val="both"/>
        <w:rPr>
          <w:b/>
          <w:sz w:val="24"/>
          <w:szCs w:val="24"/>
          <w:lang w:val="bg-BG"/>
        </w:rPr>
      </w:pPr>
      <w:r w:rsidRPr="00B355DB">
        <w:rPr>
          <w:b/>
          <w:sz w:val="24"/>
          <w:szCs w:val="24"/>
          <w:lang w:val="bg-BG"/>
        </w:rPr>
        <w:t xml:space="preserve">             УВАЖАЕМИ ДАМИ И ГОСПОДА,</w:t>
      </w:r>
    </w:p>
    <w:p w:rsidR="00384595" w:rsidRDefault="00384595" w:rsidP="00384595">
      <w:pPr>
        <w:spacing w:line="360" w:lineRule="auto"/>
        <w:jc w:val="both"/>
        <w:rPr>
          <w:sz w:val="24"/>
          <w:szCs w:val="24"/>
          <w:lang w:val="bg-BG"/>
        </w:rPr>
      </w:pPr>
    </w:p>
    <w:p w:rsidR="00384595" w:rsidRPr="00BD79C7" w:rsidRDefault="00384595" w:rsidP="00001872">
      <w:pPr>
        <w:pStyle w:val="BodyTextgorskatexnika"/>
        <w:spacing w:line="276" w:lineRule="auto"/>
      </w:pPr>
      <w:r>
        <w:rPr>
          <w:szCs w:val="24"/>
        </w:rPr>
        <w:t xml:space="preserve">             Уведомявам Ви, че Регионална дирекция по горите Благоевград е публикувала публична покана в Портала за обществените поръчки на АОП и в</w:t>
      </w:r>
      <w:r w:rsidR="002F6C65">
        <w:rPr>
          <w:szCs w:val="24"/>
        </w:rPr>
        <w:t xml:space="preserve"> интернет</w:t>
      </w:r>
      <w:r>
        <w:rPr>
          <w:szCs w:val="24"/>
        </w:rPr>
        <w:t xml:space="preserve"> страницата на Регионална дирекция по горите Благоевград – </w:t>
      </w:r>
      <w:r w:rsidRPr="00384595">
        <w:rPr>
          <w:szCs w:val="24"/>
        </w:rPr>
        <w:t>http://www.blagoevgrad.iag.bg/</w:t>
      </w:r>
      <w:r>
        <w:rPr>
          <w:szCs w:val="24"/>
        </w:rPr>
        <w:t xml:space="preserve">, в секция „Профил на купувача“, за събиране на оферти за изпълнение на обществена поръчка с предмет: </w:t>
      </w:r>
      <w:r>
        <w:rPr>
          <w:b/>
          <w:i/>
        </w:rPr>
        <w:t>„Сервизна поддръжка на автомобилите, собственост на Регионална дирекция по горите Благоевград, включи</w:t>
      </w:r>
      <w:r w:rsidR="000E119E">
        <w:rPr>
          <w:b/>
          <w:i/>
        </w:rPr>
        <w:t>телно доставка и монтаж на резе</w:t>
      </w:r>
      <w:bookmarkStart w:id="0" w:name="_GoBack"/>
      <w:bookmarkEnd w:id="0"/>
      <w:r>
        <w:rPr>
          <w:b/>
          <w:i/>
        </w:rPr>
        <w:t xml:space="preserve">рвни части, гуми и консумативи за тях“. </w:t>
      </w:r>
      <w:r>
        <w:rPr>
          <w:i/>
        </w:rPr>
        <w:t>Прогнозната стойност на поръчката е до 66 000 /шестдесет и шест хиляди лева/. Срокът за подаване на оферти</w:t>
      </w:r>
      <w:r w:rsidR="000E119E">
        <w:rPr>
          <w:i/>
        </w:rPr>
        <w:t xml:space="preserve"> е до 17:0</w:t>
      </w:r>
      <w:r w:rsidR="002F6C65">
        <w:rPr>
          <w:i/>
        </w:rPr>
        <w:t>0 ч. на 29.01.2016</w:t>
      </w:r>
      <w:r>
        <w:rPr>
          <w:i/>
        </w:rPr>
        <w:t xml:space="preserve"> г. Постъпили</w:t>
      </w:r>
      <w:r w:rsidR="002F6C65">
        <w:rPr>
          <w:i/>
        </w:rPr>
        <w:t>те оферти ще се разглеждат на 01.02</w:t>
      </w:r>
      <w:r>
        <w:rPr>
          <w:i/>
        </w:rPr>
        <w:t>.2015 г. от 10:00 ч. в административната сграда на РДГ Благоевград – гр. Благоевград, ул. „Васил Коритаров“2.</w:t>
      </w:r>
    </w:p>
    <w:p w:rsidR="00384595" w:rsidRDefault="00384595" w:rsidP="00001872">
      <w:pPr>
        <w:pStyle w:val="BodyTextgorskatexnika"/>
        <w:spacing w:line="276" w:lineRule="auto"/>
      </w:pPr>
      <w:r>
        <w:t xml:space="preserve">          </w:t>
      </w:r>
    </w:p>
    <w:p w:rsidR="00384595" w:rsidRDefault="00384595" w:rsidP="00001872">
      <w:pPr>
        <w:pStyle w:val="BodyTextgorskatexnika"/>
        <w:spacing w:line="276" w:lineRule="auto"/>
      </w:pPr>
      <w:r>
        <w:t xml:space="preserve">         </w:t>
      </w:r>
      <w:r w:rsidRPr="00757B27">
        <w:t>Извършване</w:t>
      </w:r>
      <w:r>
        <w:t>то</w:t>
      </w:r>
      <w:r w:rsidRPr="00757B27">
        <w:t xml:space="preserve"> на техническо</w:t>
      </w:r>
      <w:r>
        <w:t>то</w:t>
      </w:r>
      <w:r w:rsidRPr="00757B27">
        <w:t xml:space="preserve"> обслужване и ремонт</w:t>
      </w:r>
      <w:r>
        <w:t>ите</w:t>
      </w:r>
      <w:r w:rsidRPr="00757B27">
        <w:t xml:space="preserve"> на а</w:t>
      </w:r>
      <w:r>
        <w:t>втомобилна техника, обхваща</w:t>
      </w:r>
      <w:r w:rsidRPr="00757B27">
        <w:t>: сервизно обслужване в пълен обем и периодичност, съгласно предписанията на производителя на съответната марка автомобилна техника - ремонти, профилактика, диагностика</w:t>
      </w:r>
      <w:r>
        <w:t xml:space="preserve">. </w:t>
      </w:r>
      <w:r w:rsidRPr="00C6092D">
        <w:t>Ремонтните дейности ще бъдат извършвани при възникнала необходимост, като Изпълнителят ще издава пълна писмена гаранция за качеството на извършените от него дейности по автомобилите, собственост на РДГ Благоевград, за срок не по-кратък от гаранционния срок на вложените резервни части и/ или консумативи</w:t>
      </w:r>
      <w:r>
        <w:t>.</w:t>
      </w:r>
    </w:p>
    <w:p w:rsidR="00384595" w:rsidRDefault="00384595" w:rsidP="00001872">
      <w:pPr>
        <w:pStyle w:val="BodyTextgorskatexnika"/>
        <w:spacing w:line="276" w:lineRule="auto"/>
      </w:pPr>
      <w:r>
        <w:t xml:space="preserve">        </w:t>
      </w:r>
      <w:r w:rsidRPr="004E437D">
        <w:t>В утвърдено длъжностно разписание на Регионална дирекция по горите Благоевград са формирани четири отдела в градовете – Благоевград, Разлог, Гоце Делчев и Сандански, където има офиси с изнесени работни места. Това налага ремонтите на автомобилите, които ползват служителите от съответните отдели да се извършват на територията на града, където е седалището на съответния офис. На основание горното, задължително изис</w:t>
      </w:r>
      <w:r w:rsidR="00001872">
        <w:t>кване към участниците, в случай</w:t>
      </w:r>
      <w:r w:rsidRPr="004E437D">
        <w:t xml:space="preserve"> че няма да ползват подизпълнител/и, е да имат собствен или нает сервиз на територията на градовете: Благоевград, Разлог, Гоце Делчев и Сандански. Участникът следва да представи списък с адресите на сервизните бази, които са на негово разположение, като посочи лице/а за контакт, телефон, факс, </w:t>
      </w:r>
      <w:proofErr w:type="spellStart"/>
      <w:r w:rsidRPr="004E437D">
        <w:t>е-mail</w:t>
      </w:r>
      <w:proofErr w:type="spellEnd"/>
      <w:r w:rsidRPr="004E437D">
        <w:t xml:space="preserve">.  </w:t>
      </w:r>
    </w:p>
    <w:p w:rsidR="00384595" w:rsidRDefault="00384595" w:rsidP="00001872">
      <w:pPr>
        <w:pStyle w:val="BodyTextgorskatexnika"/>
        <w:spacing w:line="276" w:lineRule="auto"/>
      </w:pPr>
    </w:p>
    <w:p w:rsidR="00384595" w:rsidRDefault="00384595" w:rsidP="00001872">
      <w:pPr>
        <w:pStyle w:val="BodyTextgorskatexnika"/>
        <w:spacing w:line="276" w:lineRule="auto"/>
      </w:pPr>
    </w:p>
    <w:p w:rsidR="00384595" w:rsidRPr="00B355DB" w:rsidRDefault="00384595" w:rsidP="00384595">
      <w:pPr>
        <w:pStyle w:val="BodyTextgorskatexnika"/>
        <w:rPr>
          <w:b/>
        </w:rPr>
      </w:pPr>
      <w:r w:rsidRPr="00B355DB">
        <w:rPr>
          <w:b/>
        </w:rPr>
        <w:t xml:space="preserve">            ДИРЕКТОР:</w:t>
      </w:r>
    </w:p>
    <w:p w:rsidR="00384595" w:rsidRPr="00B355DB" w:rsidRDefault="00384595" w:rsidP="00384595">
      <w:pPr>
        <w:pStyle w:val="BodyTextgorskatexnika"/>
        <w:rPr>
          <w:b/>
        </w:rPr>
      </w:pPr>
      <w:r w:rsidRPr="00B355DB">
        <w:rPr>
          <w:b/>
        </w:rPr>
        <w:t xml:space="preserve">            ИНЖ. ИВАН ГЕРГОВ</w:t>
      </w:r>
    </w:p>
    <w:p w:rsidR="00384595" w:rsidRPr="006201C2" w:rsidRDefault="00384595" w:rsidP="00384595">
      <w:pPr>
        <w:spacing w:line="360" w:lineRule="auto"/>
        <w:jc w:val="both"/>
        <w:rPr>
          <w:sz w:val="24"/>
          <w:szCs w:val="24"/>
          <w:lang w:val="bg-BG"/>
        </w:rPr>
      </w:pPr>
    </w:p>
    <w:p w:rsidR="004A0187" w:rsidRDefault="004A0187"/>
    <w:sectPr w:rsidR="004A0187" w:rsidSect="00001872">
      <w:pgSz w:w="11906" w:h="16838"/>
      <w:pgMar w:top="851" w:right="1274" w:bottom="142"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35B"/>
    <w:rsid w:val="00001872"/>
    <w:rsid w:val="000E119E"/>
    <w:rsid w:val="001A035B"/>
    <w:rsid w:val="002F6C65"/>
    <w:rsid w:val="00384595"/>
    <w:rsid w:val="004A0187"/>
    <w:rsid w:val="00B33543"/>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595"/>
    <w:pPr>
      <w:spacing w:after="0" w:line="240" w:lineRule="auto"/>
    </w:pPr>
    <w:rPr>
      <w:rFonts w:ascii="Times New Roman" w:eastAsia="Times New Roman" w:hAnsi="Times New Roman" w:cs="Times New Roman"/>
      <w:sz w:val="20"/>
      <w:szCs w:val="2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8459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gorskatexnika">
    <w:name w:val="Body Text.gorska texnika"/>
    <w:basedOn w:val="Normal"/>
    <w:rsid w:val="00384595"/>
    <w:pPr>
      <w:jc w:val="both"/>
    </w:pPr>
    <w:rPr>
      <w:sz w:val="24"/>
      <w:lang w:val="bg-BG" w:eastAsia="en-US"/>
    </w:rPr>
  </w:style>
  <w:style w:type="paragraph" w:styleId="BalloonText">
    <w:name w:val="Balloon Text"/>
    <w:basedOn w:val="Normal"/>
    <w:link w:val="BalloonTextChar"/>
    <w:uiPriority w:val="99"/>
    <w:semiHidden/>
    <w:unhideWhenUsed/>
    <w:rsid w:val="00384595"/>
    <w:rPr>
      <w:rFonts w:ascii="Tahoma" w:hAnsi="Tahoma" w:cs="Tahoma"/>
      <w:sz w:val="16"/>
      <w:szCs w:val="16"/>
    </w:rPr>
  </w:style>
  <w:style w:type="character" w:customStyle="1" w:styleId="BalloonTextChar">
    <w:name w:val="Balloon Text Char"/>
    <w:basedOn w:val="DefaultParagraphFont"/>
    <w:link w:val="BalloonText"/>
    <w:uiPriority w:val="99"/>
    <w:semiHidden/>
    <w:rsid w:val="00384595"/>
    <w:rPr>
      <w:rFonts w:ascii="Tahoma" w:eastAsia="Times New Roman" w:hAnsi="Tahoma" w:cs="Tahoma"/>
      <w:sz w:val="16"/>
      <w:szCs w:val="16"/>
      <w:lang w:val="en-US"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595"/>
    <w:pPr>
      <w:spacing w:after="0" w:line="240" w:lineRule="auto"/>
    </w:pPr>
    <w:rPr>
      <w:rFonts w:ascii="Times New Roman" w:eastAsia="Times New Roman" w:hAnsi="Times New Roman" w:cs="Times New Roman"/>
      <w:sz w:val="20"/>
      <w:szCs w:val="2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8459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gorskatexnika">
    <w:name w:val="Body Text.gorska texnika"/>
    <w:basedOn w:val="Normal"/>
    <w:rsid w:val="00384595"/>
    <w:pPr>
      <w:jc w:val="both"/>
    </w:pPr>
    <w:rPr>
      <w:sz w:val="24"/>
      <w:lang w:val="bg-BG" w:eastAsia="en-US"/>
    </w:rPr>
  </w:style>
  <w:style w:type="paragraph" w:styleId="BalloonText">
    <w:name w:val="Balloon Text"/>
    <w:basedOn w:val="Normal"/>
    <w:link w:val="BalloonTextChar"/>
    <w:uiPriority w:val="99"/>
    <w:semiHidden/>
    <w:unhideWhenUsed/>
    <w:rsid w:val="00384595"/>
    <w:rPr>
      <w:rFonts w:ascii="Tahoma" w:hAnsi="Tahoma" w:cs="Tahoma"/>
      <w:sz w:val="16"/>
      <w:szCs w:val="16"/>
    </w:rPr>
  </w:style>
  <w:style w:type="character" w:customStyle="1" w:styleId="BalloonTextChar">
    <w:name w:val="Balloon Text Char"/>
    <w:basedOn w:val="DefaultParagraphFont"/>
    <w:link w:val="BalloonText"/>
    <w:uiPriority w:val="99"/>
    <w:semiHidden/>
    <w:rsid w:val="00384595"/>
    <w:rPr>
      <w:rFonts w:ascii="Tahoma" w:eastAsia="Times New Roman" w:hAnsi="Tahoma" w:cs="Tahoma"/>
      <w:sz w:val="16"/>
      <w:szCs w:val="16"/>
      <w:lang w:val="en-US"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2016-01-20T11:14:00Z</dcterms:created>
  <dcterms:modified xsi:type="dcterms:W3CDTF">2016-01-20T12:58:00Z</dcterms:modified>
</cp:coreProperties>
</file>